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"/>
        <w:gridCol w:w="2283"/>
        <w:gridCol w:w="4834"/>
        <w:gridCol w:w="2589"/>
      </w:tblGrid>
      <w:tr w:rsidR="004A7479" w:rsidRPr="006C28A5" w:rsidTr="006C28A5">
        <w:trPr>
          <w:gridBefore w:val="1"/>
          <w:wBefore w:w="14" w:type="dxa"/>
          <w:trHeight w:val="1700"/>
        </w:trPr>
        <w:tc>
          <w:tcPr>
            <w:tcW w:w="2283" w:type="dxa"/>
          </w:tcPr>
          <w:p w:rsidR="004A7479" w:rsidRPr="006C28A5" w:rsidRDefault="004A7479" w:rsidP="001E248E">
            <w:pPr>
              <w:rPr>
                <w:rFonts w:ascii="Times New Roman" w:hAnsi="Times New Roman"/>
                <w:sz w:val="24"/>
                <w:szCs w:val="24"/>
              </w:rPr>
            </w:pPr>
            <w:r w:rsidRPr="006C28A5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8255</wp:posOffset>
                  </wp:positionV>
                  <wp:extent cx="1109345" cy="952500"/>
                  <wp:effectExtent l="0" t="0" r="0" b="0"/>
                  <wp:wrapSquare wrapText="bothSides"/>
                  <wp:docPr id="1" name="Resim 1" descr="C:\Users\PC\Desktop\logoo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 Resim" descr="C:\Users\PC\Desktop\logoo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34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4" w:type="dxa"/>
          </w:tcPr>
          <w:p w:rsidR="004A7479" w:rsidRPr="006C28A5" w:rsidRDefault="004A7479" w:rsidP="006C28A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6C28A5">
              <w:rPr>
                <w:rFonts w:ascii="Times New Roman" w:hAnsi="Times New Roman"/>
                <w:b/>
              </w:rPr>
              <w:t>T.C.</w:t>
            </w:r>
          </w:p>
          <w:p w:rsidR="004A7479" w:rsidRPr="006C28A5" w:rsidRDefault="004A7479" w:rsidP="006C28A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6C28A5">
              <w:rPr>
                <w:rFonts w:ascii="Times New Roman" w:hAnsi="Times New Roman"/>
                <w:b/>
              </w:rPr>
              <w:t>AKSARAY ÜNİVERSİTESİ</w:t>
            </w:r>
          </w:p>
          <w:p w:rsidR="004A7479" w:rsidRPr="006C28A5" w:rsidRDefault="006C10AF" w:rsidP="006C28A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28A5">
              <w:rPr>
                <w:rFonts w:ascii="Times New Roman" w:hAnsi="Times New Roman"/>
                <w:b/>
                <w:bCs/>
                <w:color w:val="000000"/>
              </w:rPr>
              <w:t>BAP KOORDİNASYON BİRİMİ</w:t>
            </w:r>
            <w:r w:rsidR="004A7479" w:rsidRPr="006C28A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4A7479" w:rsidRPr="006C28A5">
              <w:rPr>
                <w:rFonts w:ascii="Times New Roman" w:hAnsi="Times New Roman"/>
                <w:b/>
              </w:rPr>
              <w:br/>
            </w:r>
            <w:r w:rsidR="004A7479" w:rsidRPr="006C28A5">
              <w:rPr>
                <w:rFonts w:ascii="Times New Roman" w:hAnsi="Times New Roman"/>
                <w:b/>
              </w:rPr>
              <w:br/>
              <w:t>GÖREV TANIMI FORMU</w:t>
            </w:r>
          </w:p>
        </w:tc>
        <w:tc>
          <w:tcPr>
            <w:tcW w:w="2589" w:type="dxa"/>
          </w:tcPr>
          <w:p w:rsidR="004A7479" w:rsidRPr="006C28A5" w:rsidRDefault="004A7479" w:rsidP="001E24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A7479" w:rsidRPr="006C28A5" w:rsidRDefault="004A7479" w:rsidP="001E24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Birim: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6C10AF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BAP KOORDİNASYON BİRİMİ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Görev Adı: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B273D5" w:rsidP="00B04D33">
            <w:pPr>
              <w:spacing w:after="0" w:line="240" w:lineRule="auto"/>
              <w:rPr>
                <w:rFonts w:ascii="Times New Roman" w:hAnsi="Times New Roman"/>
                <w:b/>
                <w:lang w:eastAsia="tr-TR"/>
              </w:rPr>
            </w:pPr>
            <w:r w:rsidRPr="006C28A5">
              <w:rPr>
                <w:rFonts w:ascii="Times New Roman" w:hAnsi="Times New Roman"/>
                <w:b/>
                <w:lang w:eastAsia="tr-TR"/>
              </w:rPr>
              <w:t>K</w:t>
            </w:r>
            <w:r w:rsidRPr="006C28A5">
              <w:rPr>
                <w:rFonts w:ascii="Times New Roman" w:hAnsi="Times New Roman"/>
                <w:b/>
                <w:sz w:val="24"/>
                <w:lang w:eastAsia="tr-TR"/>
              </w:rPr>
              <w:t>oordinatör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Amiri – Üst Amirleri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B273D5" w:rsidP="00B273D5">
            <w:pPr>
              <w:spacing w:after="0" w:line="240" w:lineRule="auto"/>
              <w:rPr>
                <w:rFonts w:ascii="Times New Roman" w:hAnsi="Times New Roman"/>
                <w:b/>
                <w:lang w:eastAsia="tr-TR"/>
              </w:rPr>
            </w:pPr>
            <w:r w:rsidRPr="006C28A5">
              <w:rPr>
                <w:rFonts w:ascii="Times New Roman" w:hAnsi="Times New Roman"/>
                <w:b/>
                <w:lang w:eastAsia="tr-TR"/>
              </w:rPr>
              <w:t xml:space="preserve"> Rektör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gridBefore w:val="1"/>
          <w:wBefore w:w="14" w:type="dxa"/>
          <w:trHeight w:val="360"/>
        </w:trPr>
        <w:tc>
          <w:tcPr>
            <w:tcW w:w="2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Astları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Sorumluluk Alanı: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6C10AF" w:rsidP="006C28A5">
            <w:pPr>
              <w:tabs>
                <w:tab w:val="left" w:pos="426"/>
              </w:tabs>
              <w:spacing w:after="0" w:line="360" w:lineRule="auto"/>
              <w:jc w:val="both"/>
              <w:rPr>
                <w:rFonts w:ascii="Times New Roman" w:hAnsi="Times New Roman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BAP Koordinasyon birimi </w:t>
            </w:r>
            <w:r w:rsidR="006C28A5">
              <w:rPr>
                <w:rFonts w:ascii="Times New Roman" w:hAnsi="Times New Roman"/>
                <w:b/>
                <w:lang w:eastAsia="tr-TR"/>
              </w:rPr>
              <w:t>i</w:t>
            </w:r>
            <w:r w:rsidR="004A7479" w:rsidRPr="006C28A5">
              <w:rPr>
                <w:rFonts w:ascii="Times New Roman" w:hAnsi="Times New Roman"/>
                <w:b/>
                <w:lang w:eastAsia="tr-TR"/>
              </w:rPr>
              <w:t>ş ve işlemleri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433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sz w:val="24"/>
                <w:szCs w:val="24"/>
                <w:lang w:eastAsia="tr-TR"/>
              </w:rPr>
              <w:t>Görev Devri: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B273D5">
            <w:pPr>
              <w:ind w:left="900"/>
              <w:jc w:val="both"/>
              <w:rPr>
                <w:rFonts w:ascii="Times New Roman" w:hAnsi="Times New Roman"/>
              </w:rPr>
            </w:pP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678"/>
        </w:trPr>
        <w:tc>
          <w:tcPr>
            <w:tcW w:w="2297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lang w:eastAsia="tr-TR"/>
              </w:rPr>
              <w:t>Temel İş ve Sorumluklar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t>Koordinatör, Koordinasyon Biriminde çalışanlarla birlikte aşağıdaki görevleri yerine getirir: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t xml:space="preserve"> </w:t>
            </w:r>
            <w:r w:rsidRPr="006C28A5">
              <w:rPr>
                <w:rFonts w:ascii="Times New Roman" w:hAnsi="Times New Roman"/>
              </w:rPr>
              <w:sym w:font="Symbol" w:char="F0B7"/>
            </w:r>
            <w:r w:rsidR="00A00EF4" w:rsidRPr="006C28A5">
              <w:rPr>
                <w:rFonts w:ascii="Times New Roman" w:hAnsi="Times New Roman"/>
              </w:rPr>
              <w:t xml:space="preserve"> AS</w:t>
            </w:r>
            <w:r w:rsidRPr="006C28A5">
              <w:rPr>
                <w:rFonts w:ascii="Times New Roman" w:hAnsi="Times New Roman"/>
              </w:rPr>
              <w:t xml:space="preserve">ÜBAP Biriminin program ve faaliyetlerini yönerge ve komisyon kararları doğrultusunda düzenlemek ve yürütmek 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Projelerle ilgili duyuruları hazırlamak ve yazışmaları yapmak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t xml:space="preserve"> </w:t>
            </w: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Komisyon toplantıları için gündem hazırlamak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t xml:space="preserve"> </w:t>
            </w: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Birim ve komisyon faaliyetlerinde iletişim ve koordinasyonu sağlamak 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Rektöre, komisyon ve birim çalışmaları hakkında dönemsel yazılı raporlar sunmak </w:t>
            </w:r>
          </w:p>
          <w:p w:rsidR="00A00EF4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Proje satın alma işlemleri ile ilgili olarak gerçekleştirme görevlisi</w:t>
            </w:r>
            <w:r w:rsidR="00A00EF4" w:rsidRPr="006C28A5">
              <w:rPr>
                <w:rFonts w:ascii="Times New Roman" w:hAnsi="Times New Roman"/>
              </w:rPr>
              <w:t>ni görevlendirmek</w:t>
            </w:r>
          </w:p>
          <w:p w:rsidR="004A7479" w:rsidRPr="006C28A5" w:rsidRDefault="00B273D5" w:rsidP="004C14F4">
            <w:pPr>
              <w:ind w:left="265"/>
              <w:jc w:val="both"/>
              <w:rPr>
                <w:rFonts w:ascii="Times New Roman" w:hAnsi="Times New Roman"/>
              </w:rPr>
            </w:pPr>
            <w:r w:rsidRPr="006C28A5">
              <w:rPr>
                <w:rFonts w:ascii="Times New Roman" w:hAnsi="Times New Roman"/>
              </w:rPr>
              <w:t xml:space="preserve"> </w:t>
            </w:r>
            <w:r w:rsidRPr="006C28A5">
              <w:rPr>
                <w:rFonts w:ascii="Times New Roman" w:hAnsi="Times New Roman"/>
              </w:rPr>
              <w:sym w:font="Symbol" w:char="F0B7"/>
            </w:r>
            <w:r w:rsidRPr="006C28A5">
              <w:rPr>
                <w:rFonts w:ascii="Times New Roman" w:hAnsi="Times New Roman"/>
              </w:rPr>
              <w:t xml:space="preserve"> Başvuru dönemlerinin sonunda projelere alanlarına göre Raportör atamak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504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lang w:eastAsia="tr-TR"/>
              </w:rPr>
              <w:t>Yetkileri: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A00EF4" w:rsidP="006C28A5">
            <w:pPr>
              <w:jc w:val="both"/>
              <w:rPr>
                <w:rFonts w:ascii="Times New Roman" w:hAnsi="Times New Roman"/>
                <w:b/>
              </w:rPr>
            </w:pPr>
            <w:r w:rsidRPr="006C28A5">
              <w:rPr>
                <w:rFonts w:ascii="Times New Roman" w:hAnsi="Times New Roman"/>
                <w:b/>
              </w:rPr>
              <w:t>BAP OTOMASYONU</w:t>
            </w:r>
            <w:r w:rsidR="006C28A5">
              <w:rPr>
                <w:rFonts w:ascii="Times New Roman" w:hAnsi="Times New Roman"/>
                <w:b/>
              </w:rPr>
              <w:t>, HYS, KYS</w:t>
            </w:r>
          </w:p>
        </w:tc>
      </w:tr>
      <w:tr w:rsidR="004A7479" w:rsidRPr="006C28A5" w:rsidTr="006C28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0A0" w:firstRow="1" w:lastRow="0" w:firstColumn="1" w:lastColumn="0" w:noHBand="0" w:noVBand="0"/>
        </w:tblPrEx>
        <w:trPr>
          <w:trHeight w:val="258"/>
        </w:trPr>
        <w:tc>
          <w:tcPr>
            <w:tcW w:w="22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1E248E">
            <w:pPr>
              <w:spacing w:after="0" w:line="240" w:lineRule="auto"/>
              <w:rPr>
                <w:rFonts w:ascii="Times New Roman" w:hAnsi="Times New Roman"/>
                <w:lang w:eastAsia="tr-TR"/>
              </w:rPr>
            </w:pPr>
            <w:r w:rsidRPr="006C28A5">
              <w:rPr>
                <w:rFonts w:ascii="Times New Roman" w:hAnsi="Times New Roman"/>
                <w:b/>
                <w:bCs/>
                <w:lang w:eastAsia="tr-TR"/>
              </w:rPr>
              <w:t>Sorumluluklar:</w:t>
            </w:r>
          </w:p>
        </w:tc>
        <w:tc>
          <w:tcPr>
            <w:tcW w:w="742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5018 Sayılı Kamu Mali Yönetimi ve Kontrol Kanunu, (ikincil mevzuatları )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2547 Sayılı Yükseköğretim Kanunu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2914 Yükseköğretim Personel Kanunu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6245 Sayılı Harcırah Kanunu,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4734 Sayılı Kamu İhale Kanunu,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4735 Kamu Sözleşmeleri Kanunu,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657 Sayılı devlet Memurları Kanunu,</w:t>
            </w:r>
          </w:p>
          <w:p w:rsidR="004A7479" w:rsidRPr="006C28A5" w:rsidRDefault="004A7479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 w:rsidRPr="006C28A5">
              <w:t>5510 Sayılı Kanun,</w:t>
            </w:r>
          </w:p>
          <w:p w:rsidR="004A7479" w:rsidRPr="006C28A5" w:rsidRDefault="00046A4B" w:rsidP="006C28A5">
            <w:pPr>
              <w:pStyle w:val="listparagraph"/>
              <w:numPr>
                <w:ilvl w:val="1"/>
                <w:numId w:val="6"/>
              </w:numPr>
              <w:tabs>
                <w:tab w:val="clear" w:pos="664"/>
                <w:tab w:val="num" w:pos="406"/>
                <w:tab w:val="num" w:pos="1003"/>
              </w:tabs>
              <w:ind w:left="265" w:firstLine="0"/>
              <w:contextualSpacing/>
              <w:jc w:val="both"/>
            </w:pPr>
            <w:r>
              <w:t>4734 Sayılı Kanun 2025/9652</w:t>
            </w:r>
            <w:bookmarkStart w:id="0" w:name="_GoBack"/>
            <w:bookmarkEnd w:id="0"/>
            <w:r w:rsidR="00CB6E1A" w:rsidRPr="006C28A5">
              <w:t xml:space="preserve"> Sayılı Kararname </w:t>
            </w:r>
          </w:p>
        </w:tc>
      </w:tr>
    </w:tbl>
    <w:p w:rsidR="004A7479" w:rsidRPr="006C28A5" w:rsidRDefault="004A7479" w:rsidP="006C28A5">
      <w:pPr>
        <w:rPr>
          <w:rFonts w:ascii="Times New Roman" w:hAnsi="Times New Roman"/>
        </w:rPr>
      </w:pPr>
    </w:p>
    <w:sectPr w:rsidR="004A7479" w:rsidRPr="006C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029B8"/>
    <w:multiLevelType w:val="hybridMultilevel"/>
    <w:tmpl w:val="6F0479E0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C0FE2"/>
    <w:multiLevelType w:val="hybridMultilevel"/>
    <w:tmpl w:val="BD5C0744"/>
    <w:lvl w:ilvl="0" w:tplc="901C2D1E">
      <w:start w:val="2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42377E20"/>
    <w:multiLevelType w:val="hybridMultilevel"/>
    <w:tmpl w:val="548259DC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384"/>
        </w:tabs>
        <w:ind w:left="138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04"/>
        </w:tabs>
        <w:ind w:left="210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24"/>
        </w:tabs>
        <w:ind w:left="282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544"/>
        </w:tabs>
        <w:ind w:left="354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264"/>
        </w:tabs>
        <w:ind w:left="426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984"/>
        </w:tabs>
        <w:ind w:left="498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04"/>
        </w:tabs>
        <w:ind w:left="570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24"/>
        </w:tabs>
        <w:ind w:left="6424" w:hanging="360"/>
      </w:pPr>
      <w:rPr>
        <w:rFonts w:ascii="Wingdings" w:hAnsi="Wingdings" w:hint="default"/>
      </w:rPr>
    </w:lvl>
  </w:abstractNum>
  <w:abstractNum w:abstractNumId="3" w15:restartNumberingAfterBreak="0">
    <w:nsid w:val="625C2500"/>
    <w:multiLevelType w:val="hybridMultilevel"/>
    <w:tmpl w:val="30349D64"/>
    <w:lvl w:ilvl="0" w:tplc="041F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7885461B"/>
    <w:multiLevelType w:val="hybridMultilevel"/>
    <w:tmpl w:val="A43E62FE"/>
    <w:lvl w:ilvl="0" w:tplc="041F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B4B2CC4"/>
    <w:multiLevelType w:val="hybridMultilevel"/>
    <w:tmpl w:val="CFC44E48"/>
    <w:lvl w:ilvl="0" w:tplc="041F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79"/>
    <w:rsid w:val="00046A4B"/>
    <w:rsid w:val="000F4635"/>
    <w:rsid w:val="001634BB"/>
    <w:rsid w:val="00315681"/>
    <w:rsid w:val="003A7648"/>
    <w:rsid w:val="004A7479"/>
    <w:rsid w:val="004C14F4"/>
    <w:rsid w:val="00677EB1"/>
    <w:rsid w:val="006C10AF"/>
    <w:rsid w:val="006C28A5"/>
    <w:rsid w:val="00820ADB"/>
    <w:rsid w:val="00A00EF4"/>
    <w:rsid w:val="00B04D33"/>
    <w:rsid w:val="00B273D5"/>
    <w:rsid w:val="00C374B8"/>
    <w:rsid w:val="00CB6E1A"/>
    <w:rsid w:val="00E9478A"/>
    <w:rsid w:val="00FA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14814"/>
  <w15:chartTrackingRefBased/>
  <w15:docId w15:val="{8B82D0AF-E16B-4EEC-8416-EE1BA86D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7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eParagraf1">
    <w:name w:val="Liste Paragraf1"/>
    <w:basedOn w:val="Normal"/>
    <w:rsid w:val="004A7479"/>
    <w:pPr>
      <w:ind w:left="720"/>
      <w:contextualSpacing/>
    </w:pPr>
  </w:style>
  <w:style w:type="paragraph" w:styleId="NormalWeb">
    <w:name w:val="Normal (Web)"/>
    <w:basedOn w:val="Normal"/>
    <w:rsid w:val="004A74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  <w:style w:type="paragraph" w:customStyle="1" w:styleId="listparagraph">
    <w:name w:val="listparagraph"/>
    <w:basedOn w:val="Normal"/>
    <w:rsid w:val="004A74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4</cp:revision>
  <dcterms:created xsi:type="dcterms:W3CDTF">2026-03-04T05:41:00Z</dcterms:created>
  <dcterms:modified xsi:type="dcterms:W3CDTF">2026-03-04T05:47:00Z</dcterms:modified>
</cp:coreProperties>
</file>