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
        <w:gridCol w:w="2050"/>
        <w:gridCol w:w="5164"/>
        <w:gridCol w:w="2512"/>
      </w:tblGrid>
      <w:tr w:rsidR="004A7479" w:rsidRPr="0090244D" w:rsidTr="00DD7A65">
        <w:trPr>
          <w:gridBefore w:val="1"/>
          <w:wBefore w:w="13" w:type="dxa"/>
          <w:trHeight w:val="1701"/>
        </w:trPr>
        <w:tc>
          <w:tcPr>
            <w:tcW w:w="2050" w:type="dxa"/>
          </w:tcPr>
          <w:p w:rsidR="004A7479" w:rsidRPr="0090244D" w:rsidRDefault="004A7479" w:rsidP="001E248E">
            <w:pPr>
              <w:rPr>
                <w:rFonts w:ascii="Times New Roman" w:hAnsi="Times New Roman"/>
              </w:rPr>
            </w:pPr>
            <w:r w:rsidRPr="0090244D">
              <w:rPr>
                <w:rFonts w:ascii="Times New Roman" w:hAnsi="Times New Roman"/>
                <w:noProof/>
                <w:lang w:eastAsia="tr-TR"/>
              </w:rPr>
              <w:drawing>
                <wp:anchor distT="0" distB="0" distL="114300" distR="114300" simplePos="0" relativeHeight="251659264" behindDoc="0" locked="0" layoutInCell="1" allowOverlap="1">
                  <wp:simplePos x="0" y="0"/>
                  <wp:positionH relativeFrom="column">
                    <wp:posOffset>-635</wp:posOffset>
                  </wp:positionH>
                  <wp:positionV relativeFrom="paragraph">
                    <wp:posOffset>46355</wp:posOffset>
                  </wp:positionV>
                  <wp:extent cx="1087120" cy="857250"/>
                  <wp:effectExtent l="0" t="0" r="0" b="0"/>
                  <wp:wrapSquare wrapText="bothSides"/>
                  <wp:docPr id="1" name="Resim 1" descr="C:\Users\PC\Desktop\logo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Resim" descr="C:\Users\PC\Desktop\logoo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7120" cy="857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64" w:type="dxa"/>
          </w:tcPr>
          <w:p w:rsidR="004A7479" w:rsidRPr="0090244D" w:rsidRDefault="004A7479" w:rsidP="001E248E">
            <w:pPr>
              <w:jc w:val="center"/>
              <w:rPr>
                <w:rFonts w:ascii="Times New Roman" w:hAnsi="Times New Roman"/>
                <w:b/>
              </w:rPr>
            </w:pPr>
            <w:r w:rsidRPr="0090244D">
              <w:rPr>
                <w:rFonts w:ascii="Times New Roman" w:hAnsi="Times New Roman"/>
                <w:b/>
              </w:rPr>
              <w:t>T.C.</w:t>
            </w:r>
          </w:p>
          <w:p w:rsidR="004A7479" w:rsidRPr="0090244D" w:rsidRDefault="004A7479" w:rsidP="001E248E">
            <w:pPr>
              <w:jc w:val="center"/>
              <w:rPr>
                <w:rFonts w:ascii="Times New Roman" w:hAnsi="Times New Roman"/>
                <w:b/>
              </w:rPr>
            </w:pPr>
            <w:r w:rsidRPr="0090244D">
              <w:rPr>
                <w:rFonts w:ascii="Times New Roman" w:hAnsi="Times New Roman"/>
                <w:b/>
              </w:rPr>
              <w:t>AKSARAY ÜNİVERSİTESİ</w:t>
            </w:r>
          </w:p>
          <w:p w:rsidR="004A7479" w:rsidRPr="0090244D" w:rsidRDefault="006C10AF" w:rsidP="001E248E">
            <w:pPr>
              <w:jc w:val="center"/>
              <w:rPr>
                <w:rFonts w:ascii="Times New Roman" w:hAnsi="Times New Roman"/>
                <w:b/>
              </w:rPr>
            </w:pPr>
            <w:r w:rsidRPr="0090244D">
              <w:rPr>
                <w:rFonts w:ascii="Times New Roman" w:hAnsi="Times New Roman"/>
                <w:b/>
                <w:bCs/>
                <w:color w:val="000000"/>
              </w:rPr>
              <w:t>BAP KOORDİNASYON BİRİMİ</w:t>
            </w:r>
            <w:r w:rsidR="004A7479" w:rsidRPr="0090244D">
              <w:rPr>
                <w:rFonts w:ascii="Times New Roman" w:hAnsi="Times New Roman"/>
                <w:b/>
                <w:bCs/>
                <w:color w:val="000000"/>
              </w:rPr>
              <w:t xml:space="preserve"> </w:t>
            </w:r>
            <w:r w:rsidR="004A7479" w:rsidRPr="0090244D">
              <w:rPr>
                <w:rFonts w:ascii="Times New Roman" w:hAnsi="Times New Roman"/>
                <w:b/>
              </w:rPr>
              <w:br/>
              <w:t>GÖREV TANIMI FORMU</w:t>
            </w:r>
          </w:p>
        </w:tc>
        <w:tc>
          <w:tcPr>
            <w:tcW w:w="2512" w:type="dxa"/>
          </w:tcPr>
          <w:p w:rsidR="004A7479" w:rsidRPr="0090244D" w:rsidRDefault="004A7479" w:rsidP="001E248E">
            <w:pPr>
              <w:rPr>
                <w:rFonts w:ascii="Times New Roman" w:hAnsi="Times New Roman"/>
              </w:rPr>
            </w:pPr>
          </w:p>
          <w:p w:rsidR="004A7479" w:rsidRPr="0090244D" w:rsidRDefault="004A7479" w:rsidP="001E248E">
            <w:pPr>
              <w:rPr>
                <w:rFonts w:ascii="Times New Roman" w:hAnsi="Times New Roman"/>
              </w:rPr>
            </w:pP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63" w:type="dxa"/>
            <w:gridSpan w:val="2"/>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Birim:</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6C10AF" w:rsidP="001E248E">
            <w:pPr>
              <w:spacing w:after="0" w:line="240" w:lineRule="auto"/>
              <w:rPr>
                <w:rFonts w:ascii="Times New Roman" w:hAnsi="Times New Roman"/>
                <w:lang w:eastAsia="tr-TR"/>
              </w:rPr>
            </w:pPr>
            <w:r w:rsidRPr="0090244D">
              <w:rPr>
                <w:rFonts w:ascii="Times New Roman" w:hAnsi="Times New Roman"/>
                <w:b/>
                <w:bCs/>
                <w:color w:val="000000"/>
              </w:rPr>
              <w:t>BAP KOORDİNASYON BİRİMİ</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63" w:type="dxa"/>
            <w:gridSpan w:val="2"/>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Görev Adı:</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EC26DD" w:rsidP="00EC26DD">
            <w:pPr>
              <w:spacing w:after="0" w:line="240" w:lineRule="auto"/>
              <w:rPr>
                <w:rFonts w:ascii="Times New Roman" w:hAnsi="Times New Roman"/>
                <w:lang w:eastAsia="tr-TR"/>
              </w:rPr>
            </w:pPr>
            <w:r w:rsidRPr="0090244D">
              <w:rPr>
                <w:rFonts w:ascii="Times New Roman" w:hAnsi="Times New Roman"/>
                <w:lang w:eastAsia="tr-TR"/>
              </w:rPr>
              <w:t xml:space="preserve">Memur </w:t>
            </w:r>
            <w:r w:rsidR="004A7479" w:rsidRPr="0090244D">
              <w:rPr>
                <w:rFonts w:ascii="Times New Roman" w:hAnsi="Times New Roman"/>
                <w:lang w:eastAsia="tr-TR"/>
              </w:rPr>
              <w:t xml:space="preserve">( </w:t>
            </w:r>
            <w:r w:rsidRPr="0090244D">
              <w:rPr>
                <w:rFonts w:ascii="Times New Roman" w:hAnsi="Times New Roman"/>
                <w:lang w:eastAsia="tr-TR"/>
              </w:rPr>
              <w:t>Fatma MUTLU</w:t>
            </w:r>
            <w:r w:rsidR="004A7479" w:rsidRPr="0090244D">
              <w:rPr>
                <w:rFonts w:ascii="Times New Roman" w:hAnsi="Times New Roman"/>
                <w:lang w:eastAsia="tr-TR"/>
              </w:rPr>
              <w:t>)</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63" w:type="dxa"/>
            <w:gridSpan w:val="2"/>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Amiri – Üst Amirleri</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4A7479" w:rsidP="006C10AF">
            <w:pPr>
              <w:spacing w:after="0" w:line="240" w:lineRule="auto"/>
              <w:rPr>
                <w:rFonts w:ascii="Times New Roman" w:hAnsi="Times New Roman"/>
                <w:lang w:eastAsia="tr-TR"/>
              </w:rPr>
            </w:pPr>
            <w:r w:rsidRPr="0090244D">
              <w:rPr>
                <w:rFonts w:ascii="Times New Roman" w:hAnsi="Times New Roman"/>
                <w:lang w:eastAsia="tr-TR"/>
              </w:rPr>
              <w:t xml:space="preserve"> Rektör, </w:t>
            </w:r>
            <w:r w:rsidR="006C10AF" w:rsidRPr="0090244D">
              <w:rPr>
                <w:rFonts w:ascii="Times New Roman" w:hAnsi="Times New Roman"/>
                <w:lang w:eastAsia="tr-TR"/>
              </w:rPr>
              <w:t>BAP Koordinatörü, Şube Müdürü</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gridBefore w:val="1"/>
          <w:wBefore w:w="13" w:type="dxa"/>
          <w:trHeight w:val="360"/>
        </w:trPr>
        <w:tc>
          <w:tcPr>
            <w:tcW w:w="2050" w:type="dxa"/>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b/>
                <w:bCs/>
                <w:lang w:eastAsia="tr-TR"/>
              </w:rPr>
            </w:pPr>
            <w:r w:rsidRPr="0090244D">
              <w:rPr>
                <w:rFonts w:ascii="Times New Roman" w:hAnsi="Times New Roman"/>
                <w:b/>
                <w:bCs/>
                <w:lang w:eastAsia="tr-TR"/>
              </w:rPr>
              <w:t>Astları</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4A7479" w:rsidP="001E248E">
            <w:pPr>
              <w:spacing w:after="0" w:line="240" w:lineRule="auto"/>
              <w:jc w:val="both"/>
              <w:rPr>
                <w:rFonts w:ascii="Times New Roman" w:hAnsi="Times New Roman"/>
              </w:rPr>
            </w:pP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63" w:type="dxa"/>
            <w:gridSpan w:val="2"/>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Sorumluluk Alanı:</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6C10AF" w:rsidP="00EC26DD">
            <w:pPr>
              <w:tabs>
                <w:tab w:val="left" w:pos="426"/>
              </w:tabs>
              <w:spacing w:after="0" w:line="360" w:lineRule="auto"/>
              <w:jc w:val="both"/>
              <w:rPr>
                <w:rFonts w:ascii="Times New Roman" w:hAnsi="Times New Roman"/>
                <w:lang w:eastAsia="tr-TR"/>
              </w:rPr>
            </w:pPr>
            <w:r w:rsidRPr="0090244D">
              <w:rPr>
                <w:rFonts w:ascii="Times New Roman" w:hAnsi="Times New Roman"/>
                <w:b/>
                <w:bCs/>
                <w:color w:val="000000"/>
              </w:rPr>
              <w:t xml:space="preserve">BAP Koordinasyon birimi </w:t>
            </w:r>
            <w:r w:rsidR="004A7479" w:rsidRPr="0090244D">
              <w:rPr>
                <w:rFonts w:ascii="Times New Roman" w:hAnsi="Times New Roman"/>
                <w:b/>
                <w:lang w:eastAsia="tr-TR"/>
              </w:rPr>
              <w:t>İş ve işlemleri</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657"/>
        </w:trPr>
        <w:tc>
          <w:tcPr>
            <w:tcW w:w="2063" w:type="dxa"/>
            <w:gridSpan w:val="2"/>
            <w:tcBorders>
              <w:top w:val="nil"/>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Görev Devri:</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4A7479" w:rsidP="00EC26DD">
            <w:pPr>
              <w:jc w:val="both"/>
              <w:rPr>
                <w:rFonts w:ascii="Times New Roman" w:hAnsi="Times New Roman"/>
              </w:rPr>
            </w:pPr>
            <w:r w:rsidRPr="0090244D">
              <w:rPr>
                <w:rFonts w:ascii="Times New Roman" w:hAnsi="Times New Roman"/>
              </w:rPr>
              <w:t xml:space="preserve">Kendisine verilmiş görevler yerinde bulunmadığı takdirde </w:t>
            </w:r>
            <w:r w:rsidR="006C10AF" w:rsidRPr="0090244D">
              <w:rPr>
                <w:rFonts w:ascii="Times New Roman" w:hAnsi="Times New Roman"/>
                <w:bCs/>
                <w:color w:val="000000"/>
              </w:rPr>
              <w:t>BAP Koordinasyon birimi</w:t>
            </w:r>
            <w:r w:rsidRPr="0090244D">
              <w:rPr>
                <w:rFonts w:ascii="Times New Roman" w:hAnsi="Times New Roman"/>
                <w:lang w:eastAsia="tr-TR"/>
              </w:rPr>
              <w:t xml:space="preserve"> </w:t>
            </w:r>
            <w:r w:rsidR="00EC26DD" w:rsidRPr="0090244D">
              <w:rPr>
                <w:rFonts w:ascii="Times New Roman" w:hAnsi="Times New Roman"/>
              </w:rPr>
              <w:t>personel</w:t>
            </w:r>
            <w:r w:rsidRPr="0090244D">
              <w:rPr>
                <w:rFonts w:ascii="Times New Roman" w:hAnsi="Times New Roman"/>
              </w:rPr>
              <w:t>i tarafından yerine getirilecektir.(</w:t>
            </w:r>
            <w:r w:rsidR="006C10AF" w:rsidRPr="0090244D">
              <w:rPr>
                <w:rFonts w:ascii="Times New Roman" w:hAnsi="Times New Roman"/>
              </w:rPr>
              <w:t>Hafize YILDIZ</w:t>
            </w:r>
            <w:r w:rsidRPr="0090244D">
              <w:rPr>
                <w:rFonts w:ascii="Times New Roman" w:hAnsi="Times New Roman"/>
              </w:rPr>
              <w:t>)</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9051"/>
        </w:trPr>
        <w:tc>
          <w:tcPr>
            <w:tcW w:w="2063" w:type="dxa"/>
            <w:gridSpan w:val="2"/>
            <w:tcBorders>
              <w:top w:val="nil"/>
              <w:left w:val="single" w:sz="8" w:space="0" w:color="000000"/>
              <w:bottom w:val="single" w:sz="4" w:space="0" w:color="auto"/>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Temel İş ve Sorumluklar</w:t>
            </w:r>
          </w:p>
        </w:tc>
        <w:tc>
          <w:tcPr>
            <w:tcW w:w="7676" w:type="dxa"/>
            <w:gridSpan w:val="2"/>
            <w:tcBorders>
              <w:top w:val="single" w:sz="8" w:space="0" w:color="000000"/>
              <w:left w:val="nil"/>
              <w:bottom w:val="single" w:sz="8" w:space="0" w:color="000000"/>
              <w:right w:val="single" w:sz="8" w:space="0" w:color="000000"/>
            </w:tcBorders>
          </w:tcPr>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Bilimsel Araştırma Projelerinin İlgili kanun ve yönetmelikler uyarınca başvurusunun alınıp komisyona sunulması ve sekretaryanın yürütülmesi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Bilimsel Araştırma Projelerinin değerlendirilme aşamasında takibinin yapılması </w:t>
            </w:r>
          </w:p>
          <w:p w:rsidR="00EC26DD"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Bilimsel Araştırma Projelerinin kabulü ve sözleşme imzalanması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İhtiyaç bildirim formlarının alınması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4734 sayılı Kamu İhale Kanununun ilgili maddeleri uyarınca projeler kapsamında yapılan satın alma işlemlerinin yürütülmesi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Yolluk, ön ödeme ve mahsup işlemlerinin yapılması</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Ara raporların alınıp komisyon üyelerine gönderilmesi</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Ek süre, ek ödenek, bilimsel toplantı katılım ve diğer dilekçelerin alınıp komisyona sunulması ile ilgili işlemlerin yürütülmesi</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Durdurma, yürürlükten kaldırma, iptal ve yaptırımların takibinin yapılması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Sonuç raporunun alınıp komisyon üyelerine gönderilmesi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Proje bitiminde makalelerin kabulü ve projenin kapatılması</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Sözleşme imzalanan projelerinin ödenek kayıtlarının yapılması</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Yıl içerisinde ek ödenek alan projelerin ödenek kayıtlarının yapılması</w:t>
            </w:r>
          </w:p>
          <w:p w:rsidR="00664785"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Satın alınan dayanıklı taşınırlar, Taşınır Mal Yönetmeliği gereğince taşınır işlem fişi düzenlenip yükseköğretim kurumu </w:t>
            </w:r>
            <w:proofErr w:type="gramStart"/>
            <w:r w:rsidRPr="0090244D">
              <w:rPr>
                <w:rFonts w:ascii="Times New Roman" w:hAnsi="Times New Roman"/>
              </w:rPr>
              <w:t>envanterine</w:t>
            </w:r>
            <w:proofErr w:type="gramEnd"/>
            <w:r w:rsidRPr="0090244D">
              <w:rPr>
                <w:rFonts w:ascii="Times New Roman" w:hAnsi="Times New Roman"/>
              </w:rPr>
              <w:t xml:space="preserve"> alınması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Yükseköğretim kurumu </w:t>
            </w:r>
            <w:proofErr w:type="gramStart"/>
            <w:r w:rsidRPr="0090244D">
              <w:rPr>
                <w:rFonts w:ascii="Times New Roman" w:hAnsi="Times New Roman"/>
              </w:rPr>
              <w:t>envanterine</w:t>
            </w:r>
            <w:proofErr w:type="gramEnd"/>
            <w:r w:rsidRPr="0090244D">
              <w:rPr>
                <w:rFonts w:ascii="Times New Roman" w:hAnsi="Times New Roman"/>
              </w:rPr>
              <w:t xml:space="preserve"> alınan taşınırları bunları kullanacak proje yürütücüsüne ya da belirleyeceği kişiye zimmetlenmesi, tüketime yönelik mal ve malzemeler ise doğrudan proje yürütücüsünün kullanımına tahsis edilmesi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lastRenderedPageBreak/>
              <w:sym w:font="Symbol" w:char="F0B7"/>
            </w:r>
            <w:r w:rsidRPr="0090244D">
              <w:rPr>
                <w:rFonts w:ascii="Times New Roman" w:hAnsi="Times New Roman"/>
              </w:rPr>
              <w:t xml:space="preserve"> Yükseköğretim kurumları bütçelerinde bilimsel ve teknolojik araştırma hizmetleri için tefrik edilen bilimsel araştırma projelerine ilişkin ödenekler, proje özel hesabına aktarılması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Bilimsel araştırma projeleri kapsamında yapılan harcamaların belgelendirilmesinde Merkezi Yönetim Harcama Belgeleri Yönetmeliği hükümleri kıyasen uygulanır. Bilimsel araştırma projeleri ile ilgili her türlü işlem ve harcamalara ilişkin belgeler, ilgili yükseköğretim kurumunda genel hükümlere göre muhafaza edilip denetime hazır halde bulundurulması</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Proje harcamalarının kayıt altına alınması bütçe ve harcama durumlarının güncellenmesi, değişikliklerin kaydedilmesi.</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Proje harcamaları ile ilgili, her yıl belirli dönemlerde ilgili kurumlara ulaştırılması gerekli raporların hazırlanması.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Proje bilgileri ve bütçesi ile ilgili tabloların oluşturulması</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Proje ve toplantı bilgilerinin düzenli dosyalanması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Web sitesi güncellemelerinin kontrol edilmesi.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Toplantı gündeminin hazırlanması ve alınan kararların dosyalanması.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4734 sayılı Kamu İhale Kanunu ilgili maddeleri uyarınca projeler (</w:t>
            </w:r>
            <w:r w:rsidR="00E9478A" w:rsidRPr="0090244D">
              <w:rPr>
                <w:rFonts w:ascii="Times New Roman" w:hAnsi="Times New Roman"/>
              </w:rPr>
              <w:t>BAP,</w:t>
            </w:r>
            <w:r w:rsidR="00FD0861" w:rsidRPr="0090244D">
              <w:rPr>
                <w:rFonts w:ascii="Times New Roman" w:hAnsi="Times New Roman"/>
              </w:rPr>
              <w:t xml:space="preserve"> </w:t>
            </w:r>
            <w:r w:rsidRPr="0090244D">
              <w:rPr>
                <w:rFonts w:ascii="Times New Roman" w:hAnsi="Times New Roman"/>
              </w:rPr>
              <w:t>TÜBİTAK,</w:t>
            </w:r>
            <w:r w:rsidR="00FD0861" w:rsidRPr="0090244D">
              <w:rPr>
                <w:rFonts w:ascii="Times New Roman" w:hAnsi="Times New Roman"/>
              </w:rPr>
              <w:t xml:space="preserve"> </w:t>
            </w:r>
            <w:r w:rsidRPr="0090244D">
              <w:rPr>
                <w:rFonts w:ascii="Times New Roman" w:hAnsi="Times New Roman"/>
              </w:rPr>
              <w:t>SANTEZ, DPT</w:t>
            </w:r>
            <w:r w:rsidR="00DD7A65" w:rsidRPr="0090244D">
              <w:rPr>
                <w:rFonts w:ascii="Times New Roman" w:hAnsi="Times New Roman"/>
              </w:rPr>
              <w:t xml:space="preserve"> vb.</w:t>
            </w:r>
            <w:r w:rsidRPr="0090244D">
              <w:rPr>
                <w:rFonts w:ascii="Times New Roman" w:hAnsi="Times New Roman"/>
              </w:rPr>
              <w:t xml:space="preserve">) kapsamında yapılan satın alma işlemlerinin yürütülmesi, </w:t>
            </w:r>
          </w:p>
          <w:p w:rsidR="004C14F4"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w:t>
            </w:r>
            <w:r w:rsidR="00E9478A" w:rsidRPr="0090244D">
              <w:rPr>
                <w:rFonts w:ascii="Times New Roman" w:hAnsi="Times New Roman"/>
              </w:rPr>
              <w:t>BAP,</w:t>
            </w:r>
            <w:r w:rsidR="00FD0861" w:rsidRPr="0090244D">
              <w:rPr>
                <w:rFonts w:ascii="Times New Roman" w:hAnsi="Times New Roman"/>
              </w:rPr>
              <w:t xml:space="preserve"> </w:t>
            </w:r>
            <w:r w:rsidRPr="0090244D">
              <w:rPr>
                <w:rFonts w:ascii="Times New Roman" w:hAnsi="Times New Roman"/>
              </w:rPr>
              <w:t>TÜBİTAK SANTEZ</w:t>
            </w:r>
            <w:r w:rsidR="00DD7A65" w:rsidRPr="0090244D">
              <w:rPr>
                <w:rFonts w:ascii="Times New Roman" w:hAnsi="Times New Roman"/>
              </w:rPr>
              <w:t xml:space="preserve"> vb.</w:t>
            </w:r>
            <w:r w:rsidRPr="0090244D">
              <w:rPr>
                <w:rFonts w:ascii="Times New Roman" w:hAnsi="Times New Roman"/>
              </w:rPr>
              <w:t xml:space="preserve"> projelerinde burs ve personel ödemelerinin yapılması</w:t>
            </w:r>
          </w:p>
          <w:p w:rsidR="00FD0861" w:rsidRPr="0090244D" w:rsidRDefault="004C14F4" w:rsidP="0090244D">
            <w:pPr>
              <w:spacing w:line="240" w:lineRule="auto"/>
              <w:ind w:left="187"/>
              <w:jc w:val="both"/>
              <w:rPr>
                <w:rFonts w:ascii="Times New Roman" w:hAnsi="Times New Roman"/>
              </w:rPr>
            </w:pPr>
            <w:r w:rsidRPr="0090244D">
              <w:rPr>
                <w:rFonts w:ascii="Times New Roman" w:hAnsi="Times New Roman"/>
              </w:rPr>
              <w:t xml:space="preserve"> </w:t>
            </w:r>
            <w:r w:rsidRPr="0090244D">
              <w:rPr>
                <w:rFonts w:ascii="Times New Roman" w:hAnsi="Times New Roman"/>
              </w:rPr>
              <w:sym w:font="Symbol" w:char="F0B7"/>
            </w:r>
            <w:r w:rsidRPr="0090244D">
              <w:rPr>
                <w:rFonts w:ascii="Times New Roman" w:hAnsi="Times New Roman"/>
              </w:rPr>
              <w:t xml:space="preserve"> 6245 sayılı Harcırah kanununun ilgili maddeleri uyarınca projeler (</w:t>
            </w:r>
            <w:r w:rsidR="00E9478A" w:rsidRPr="0090244D">
              <w:rPr>
                <w:rFonts w:ascii="Times New Roman" w:hAnsi="Times New Roman"/>
              </w:rPr>
              <w:t>BAP,</w:t>
            </w:r>
            <w:r w:rsidR="00FD0861" w:rsidRPr="0090244D">
              <w:rPr>
                <w:rFonts w:ascii="Times New Roman" w:hAnsi="Times New Roman"/>
              </w:rPr>
              <w:t xml:space="preserve"> </w:t>
            </w:r>
            <w:r w:rsidRPr="0090244D">
              <w:rPr>
                <w:rFonts w:ascii="Times New Roman" w:hAnsi="Times New Roman"/>
              </w:rPr>
              <w:t>TÜBİTAK, SANTEZ,</w:t>
            </w:r>
            <w:r w:rsidR="00FD0861" w:rsidRPr="0090244D">
              <w:rPr>
                <w:rFonts w:ascii="Times New Roman" w:hAnsi="Times New Roman"/>
              </w:rPr>
              <w:t xml:space="preserve"> </w:t>
            </w:r>
            <w:r w:rsidRPr="0090244D">
              <w:rPr>
                <w:rFonts w:ascii="Times New Roman" w:hAnsi="Times New Roman"/>
              </w:rPr>
              <w:t>DPT</w:t>
            </w:r>
            <w:r w:rsidR="00DD7A65" w:rsidRPr="0090244D">
              <w:rPr>
                <w:rFonts w:ascii="Times New Roman" w:hAnsi="Times New Roman"/>
              </w:rPr>
              <w:t xml:space="preserve"> vb.</w:t>
            </w:r>
            <w:r w:rsidRPr="0090244D">
              <w:rPr>
                <w:rFonts w:ascii="Times New Roman" w:hAnsi="Times New Roman"/>
              </w:rPr>
              <w:t xml:space="preserve">) kapsamında yapılan seyahatlerle ilgili işlemlerin takip edilmesi. </w:t>
            </w:r>
          </w:p>
          <w:p w:rsidR="004A7479" w:rsidRPr="0090244D" w:rsidRDefault="004C14F4" w:rsidP="0090244D">
            <w:pPr>
              <w:spacing w:line="240" w:lineRule="auto"/>
              <w:ind w:left="187"/>
              <w:jc w:val="both"/>
              <w:rPr>
                <w:rFonts w:ascii="Times New Roman" w:hAnsi="Times New Roman"/>
              </w:rPr>
            </w:pPr>
            <w:r w:rsidRPr="0090244D">
              <w:rPr>
                <w:rFonts w:ascii="Times New Roman" w:hAnsi="Times New Roman"/>
              </w:rPr>
              <w:sym w:font="Symbol" w:char="F0B7"/>
            </w:r>
            <w:r w:rsidRPr="0090244D">
              <w:rPr>
                <w:rFonts w:ascii="Times New Roman" w:hAnsi="Times New Roman"/>
              </w:rPr>
              <w:t xml:space="preserve"> (</w:t>
            </w:r>
            <w:r w:rsidR="00E9478A" w:rsidRPr="0090244D">
              <w:rPr>
                <w:rFonts w:ascii="Times New Roman" w:hAnsi="Times New Roman"/>
              </w:rPr>
              <w:t>BAP,</w:t>
            </w:r>
            <w:r w:rsidR="00FD0861" w:rsidRPr="0090244D">
              <w:rPr>
                <w:rFonts w:ascii="Times New Roman" w:hAnsi="Times New Roman"/>
              </w:rPr>
              <w:t xml:space="preserve"> </w:t>
            </w:r>
            <w:r w:rsidRPr="0090244D">
              <w:rPr>
                <w:rFonts w:ascii="Times New Roman" w:hAnsi="Times New Roman"/>
              </w:rPr>
              <w:t>TÜBİTAK,</w:t>
            </w:r>
            <w:r w:rsidR="00FD0861" w:rsidRPr="0090244D">
              <w:rPr>
                <w:rFonts w:ascii="Times New Roman" w:hAnsi="Times New Roman"/>
              </w:rPr>
              <w:t xml:space="preserve"> </w:t>
            </w:r>
            <w:r w:rsidRPr="0090244D">
              <w:rPr>
                <w:rFonts w:ascii="Times New Roman" w:hAnsi="Times New Roman"/>
              </w:rPr>
              <w:t>SANTEZ, DPT) projeleri için avans açıp mahsup işlemlerini yapmak.</w:t>
            </w:r>
            <w:r w:rsidRPr="0090244D">
              <w:rPr>
                <w:rFonts w:ascii="Times New Roman" w:hAnsi="Times New Roman"/>
                <w:lang w:eastAsia="tr-TR"/>
              </w:rPr>
              <w:t xml:space="preserve"> </w:t>
            </w:r>
            <w:bookmarkStart w:id="0" w:name="_GoBack"/>
            <w:bookmarkEnd w:id="0"/>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480"/>
        </w:trPr>
        <w:tc>
          <w:tcPr>
            <w:tcW w:w="2063" w:type="dxa"/>
            <w:gridSpan w:val="2"/>
            <w:tcBorders>
              <w:top w:val="single" w:sz="4" w:space="0" w:color="auto"/>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lastRenderedPageBreak/>
              <w:t>Yetkileri:</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4C14F4" w:rsidP="00FD0861">
            <w:pPr>
              <w:jc w:val="both"/>
              <w:rPr>
                <w:rFonts w:ascii="Times New Roman" w:hAnsi="Times New Roman"/>
                <w:b/>
              </w:rPr>
            </w:pPr>
            <w:r w:rsidRPr="0090244D">
              <w:rPr>
                <w:rFonts w:ascii="Times New Roman" w:hAnsi="Times New Roman"/>
                <w:b/>
              </w:rPr>
              <w:t>BAP OTOMASYONU, EBYS</w:t>
            </w:r>
            <w:r w:rsidR="00EC26DD" w:rsidRPr="0090244D">
              <w:rPr>
                <w:rFonts w:ascii="Times New Roman" w:hAnsi="Times New Roman"/>
                <w:b/>
              </w:rPr>
              <w:t>, HYS</w:t>
            </w:r>
            <w:r w:rsidR="00DD7A65" w:rsidRPr="0090244D">
              <w:rPr>
                <w:rFonts w:ascii="Times New Roman" w:hAnsi="Times New Roman"/>
                <w:b/>
              </w:rPr>
              <w:t>,</w:t>
            </w:r>
            <w:r w:rsidR="0090244D">
              <w:rPr>
                <w:rFonts w:ascii="Times New Roman" w:hAnsi="Times New Roman"/>
                <w:b/>
              </w:rPr>
              <w:t xml:space="preserve"> </w:t>
            </w:r>
            <w:r w:rsidR="00DD7A65" w:rsidRPr="0090244D">
              <w:rPr>
                <w:rFonts w:ascii="Times New Roman" w:hAnsi="Times New Roman"/>
                <w:b/>
              </w:rPr>
              <w:t>TTS, KBS</w:t>
            </w:r>
          </w:p>
        </w:tc>
      </w:tr>
      <w:tr w:rsidR="004A7479" w:rsidRPr="0090244D" w:rsidTr="006647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543"/>
        </w:trPr>
        <w:tc>
          <w:tcPr>
            <w:tcW w:w="2063" w:type="dxa"/>
            <w:gridSpan w:val="2"/>
            <w:tcBorders>
              <w:top w:val="single" w:sz="8" w:space="0" w:color="000000"/>
              <w:left w:val="single" w:sz="8" w:space="0" w:color="000000"/>
              <w:bottom w:val="single" w:sz="8" w:space="0" w:color="000000"/>
              <w:right w:val="single" w:sz="8" w:space="0" w:color="000000"/>
            </w:tcBorders>
          </w:tcPr>
          <w:p w:rsidR="004A7479" w:rsidRPr="0090244D" w:rsidRDefault="004A7479" w:rsidP="001E248E">
            <w:pPr>
              <w:spacing w:after="0" w:line="240" w:lineRule="auto"/>
              <w:rPr>
                <w:rFonts w:ascii="Times New Roman" w:hAnsi="Times New Roman"/>
                <w:lang w:eastAsia="tr-TR"/>
              </w:rPr>
            </w:pPr>
            <w:r w:rsidRPr="0090244D">
              <w:rPr>
                <w:rFonts w:ascii="Times New Roman" w:hAnsi="Times New Roman"/>
                <w:b/>
                <w:bCs/>
                <w:lang w:eastAsia="tr-TR"/>
              </w:rPr>
              <w:t>Sorumluluklar:</w:t>
            </w:r>
          </w:p>
        </w:tc>
        <w:tc>
          <w:tcPr>
            <w:tcW w:w="7676" w:type="dxa"/>
            <w:gridSpan w:val="2"/>
            <w:tcBorders>
              <w:top w:val="single" w:sz="8" w:space="0" w:color="000000"/>
              <w:left w:val="nil"/>
              <w:bottom w:val="single" w:sz="8" w:space="0" w:color="000000"/>
              <w:right w:val="single" w:sz="8" w:space="0" w:color="000000"/>
            </w:tcBorders>
          </w:tcPr>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5018 Sayılı Kamu Mali Yönetimi ve Kontrol Kanunu, (ikincil mevzuatları )</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2547 Sayılı Yükseköğretim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2914 Yükseköğretim Personel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6245 Sayılı Harcırah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4734 Sayılı Kamu İhale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4735 Kamu Sözleşmeleri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657 Sayılı devlet Memurları Kanunu,</w:t>
            </w:r>
          </w:p>
          <w:p w:rsidR="004A7479" w:rsidRPr="0090244D" w:rsidRDefault="004A7479" w:rsidP="00EC26DD">
            <w:pPr>
              <w:pStyle w:val="listparagraph"/>
              <w:numPr>
                <w:ilvl w:val="0"/>
                <w:numId w:val="7"/>
              </w:numPr>
              <w:tabs>
                <w:tab w:val="num" w:pos="470"/>
              </w:tabs>
              <w:ind w:left="187" w:firstLine="0"/>
              <w:contextualSpacing/>
              <w:jc w:val="both"/>
              <w:rPr>
                <w:sz w:val="22"/>
                <w:szCs w:val="22"/>
              </w:rPr>
            </w:pPr>
            <w:r w:rsidRPr="0090244D">
              <w:rPr>
                <w:sz w:val="22"/>
                <w:szCs w:val="22"/>
              </w:rPr>
              <w:t>5510 Sayılı Kanun,</w:t>
            </w:r>
          </w:p>
          <w:p w:rsidR="004A7479" w:rsidRPr="0090244D" w:rsidRDefault="00EC26DD" w:rsidP="00FD0861">
            <w:pPr>
              <w:pStyle w:val="listparagraph"/>
              <w:numPr>
                <w:ilvl w:val="0"/>
                <w:numId w:val="7"/>
              </w:numPr>
              <w:tabs>
                <w:tab w:val="num" w:pos="470"/>
              </w:tabs>
              <w:ind w:left="187" w:firstLine="0"/>
              <w:contextualSpacing/>
              <w:jc w:val="both"/>
              <w:rPr>
                <w:sz w:val="22"/>
                <w:szCs w:val="22"/>
              </w:rPr>
            </w:pPr>
            <w:r w:rsidRPr="0090244D">
              <w:rPr>
                <w:sz w:val="22"/>
                <w:szCs w:val="22"/>
              </w:rPr>
              <w:t>4734 Sayılı Kanun 2025</w:t>
            </w:r>
            <w:r w:rsidR="00CB6E1A" w:rsidRPr="0090244D">
              <w:rPr>
                <w:sz w:val="22"/>
                <w:szCs w:val="22"/>
              </w:rPr>
              <w:t>/</w:t>
            </w:r>
            <w:r w:rsidRPr="0090244D">
              <w:rPr>
                <w:sz w:val="22"/>
                <w:szCs w:val="22"/>
              </w:rPr>
              <w:t>9652</w:t>
            </w:r>
            <w:r w:rsidR="00FD0861" w:rsidRPr="0090244D">
              <w:rPr>
                <w:sz w:val="22"/>
                <w:szCs w:val="22"/>
              </w:rPr>
              <w:t xml:space="preserve"> Sayılı Kararname</w:t>
            </w:r>
          </w:p>
        </w:tc>
      </w:tr>
    </w:tbl>
    <w:p w:rsidR="00315681" w:rsidRPr="0090244D" w:rsidRDefault="00315681" w:rsidP="00664785">
      <w:pPr>
        <w:tabs>
          <w:tab w:val="left" w:pos="915"/>
        </w:tabs>
        <w:rPr>
          <w:rFonts w:ascii="Times New Roman" w:hAnsi="Times New Roman"/>
        </w:rPr>
      </w:pPr>
    </w:p>
    <w:sectPr w:rsidR="00315681" w:rsidRPr="0090244D" w:rsidSect="00664785">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029B8"/>
    <w:multiLevelType w:val="hybridMultilevel"/>
    <w:tmpl w:val="6F0479E0"/>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2C0FE2"/>
    <w:multiLevelType w:val="hybridMultilevel"/>
    <w:tmpl w:val="BD5C0744"/>
    <w:lvl w:ilvl="0" w:tplc="901C2D1E">
      <w:start w:val="21"/>
      <w:numFmt w:val="bullet"/>
      <w:lvlText w:val="-"/>
      <w:lvlJc w:val="left"/>
      <w:pPr>
        <w:tabs>
          <w:tab w:val="num" w:pos="900"/>
        </w:tabs>
        <w:ind w:left="900" w:hanging="360"/>
      </w:pPr>
      <w:rPr>
        <w:rFonts w:ascii="Times New Roman" w:eastAsia="Times New Roman" w:hAnsi="Times New Roman" w:cs="Times New Roman" w:hint="default"/>
      </w:rPr>
    </w:lvl>
    <w:lvl w:ilvl="1" w:tplc="041F0001">
      <w:start w:val="1"/>
      <w:numFmt w:val="bullet"/>
      <w:lvlText w:val=""/>
      <w:lvlJc w:val="left"/>
      <w:pPr>
        <w:tabs>
          <w:tab w:val="num" w:pos="664"/>
        </w:tabs>
        <w:ind w:left="664" w:hanging="360"/>
      </w:pPr>
      <w:rPr>
        <w:rFonts w:ascii="Symbol" w:hAnsi="Symbol"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42377E20"/>
    <w:multiLevelType w:val="hybridMultilevel"/>
    <w:tmpl w:val="548259DC"/>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384"/>
        </w:tabs>
        <w:ind w:left="1384" w:hanging="360"/>
      </w:pPr>
      <w:rPr>
        <w:rFonts w:ascii="Courier New" w:hAnsi="Courier New" w:cs="Courier New" w:hint="default"/>
      </w:rPr>
    </w:lvl>
    <w:lvl w:ilvl="2" w:tplc="041F0005" w:tentative="1">
      <w:start w:val="1"/>
      <w:numFmt w:val="bullet"/>
      <w:lvlText w:val=""/>
      <w:lvlJc w:val="left"/>
      <w:pPr>
        <w:tabs>
          <w:tab w:val="num" w:pos="2104"/>
        </w:tabs>
        <w:ind w:left="2104" w:hanging="360"/>
      </w:pPr>
      <w:rPr>
        <w:rFonts w:ascii="Wingdings" w:hAnsi="Wingdings" w:hint="default"/>
      </w:rPr>
    </w:lvl>
    <w:lvl w:ilvl="3" w:tplc="041F0001" w:tentative="1">
      <w:start w:val="1"/>
      <w:numFmt w:val="bullet"/>
      <w:lvlText w:val=""/>
      <w:lvlJc w:val="left"/>
      <w:pPr>
        <w:tabs>
          <w:tab w:val="num" w:pos="2824"/>
        </w:tabs>
        <w:ind w:left="2824" w:hanging="360"/>
      </w:pPr>
      <w:rPr>
        <w:rFonts w:ascii="Symbol" w:hAnsi="Symbol" w:hint="default"/>
      </w:rPr>
    </w:lvl>
    <w:lvl w:ilvl="4" w:tplc="041F0003" w:tentative="1">
      <w:start w:val="1"/>
      <w:numFmt w:val="bullet"/>
      <w:lvlText w:val="o"/>
      <w:lvlJc w:val="left"/>
      <w:pPr>
        <w:tabs>
          <w:tab w:val="num" w:pos="3544"/>
        </w:tabs>
        <w:ind w:left="3544" w:hanging="360"/>
      </w:pPr>
      <w:rPr>
        <w:rFonts w:ascii="Courier New" w:hAnsi="Courier New" w:cs="Courier New" w:hint="default"/>
      </w:rPr>
    </w:lvl>
    <w:lvl w:ilvl="5" w:tplc="041F0005" w:tentative="1">
      <w:start w:val="1"/>
      <w:numFmt w:val="bullet"/>
      <w:lvlText w:val=""/>
      <w:lvlJc w:val="left"/>
      <w:pPr>
        <w:tabs>
          <w:tab w:val="num" w:pos="4264"/>
        </w:tabs>
        <w:ind w:left="4264" w:hanging="360"/>
      </w:pPr>
      <w:rPr>
        <w:rFonts w:ascii="Wingdings" w:hAnsi="Wingdings" w:hint="default"/>
      </w:rPr>
    </w:lvl>
    <w:lvl w:ilvl="6" w:tplc="041F0001" w:tentative="1">
      <w:start w:val="1"/>
      <w:numFmt w:val="bullet"/>
      <w:lvlText w:val=""/>
      <w:lvlJc w:val="left"/>
      <w:pPr>
        <w:tabs>
          <w:tab w:val="num" w:pos="4984"/>
        </w:tabs>
        <w:ind w:left="4984" w:hanging="360"/>
      </w:pPr>
      <w:rPr>
        <w:rFonts w:ascii="Symbol" w:hAnsi="Symbol" w:hint="default"/>
      </w:rPr>
    </w:lvl>
    <w:lvl w:ilvl="7" w:tplc="041F0003" w:tentative="1">
      <w:start w:val="1"/>
      <w:numFmt w:val="bullet"/>
      <w:lvlText w:val="o"/>
      <w:lvlJc w:val="left"/>
      <w:pPr>
        <w:tabs>
          <w:tab w:val="num" w:pos="5704"/>
        </w:tabs>
        <w:ind w:left="5704" w:hanging="360"/>
      </w:pPr>
      <w:rPr>
        <w:rFonts w:ascii="Courier New" w:hAnsi="Courier New" w:cs="Courier New" w:hint="default"/>
      </w:rPr>
    </w:lvl>
    <w:lvl w:ilvl="8" w:tplc="041F0005" w:tentative="1">
      <w:start w:val="1"/>
      <w:numFmt w:val="bullet"/>
      <w:lvlText w:val=""/>
      <w:lvlJc w:val="left"/>
      <w:pPr>
        <w:tabs>
          <w:tab w:val="num" w:pos="6424"/>
        </w:tabs>
        <w:ind w:left="6424" w:hanging="360"/>
      </w:pPr>
      <w:rPr>
        <w:rFonts w:ascii="Wingdings" w:hAnsi="Wingdings" w:hint="default"/>
      </w:rPr>
    </w:lvl>
  </w:abstractNum>
  <w:abstractNum w:abstractNumId="3" w15:restartNumberingAfterBreak="0">
    <w:nsid w:val="614D0F1C"/>
    <w:multiLevelType w:val="hybridMultilevel"/>
    <w:tmpl w:val="D1CE832A"/>
    <w:lvl w:ilvl="0" w:tplc="041F0001">
      <w:start w:val="1"/>
      <w:numFmt w:val="bullet"/>
      <w:lvlText w:val=""/>
      <w:lvlJc w:val="left"/>
      <w:pPr>
        <w:ind w:left="407" w:hanging="360"/>
      </w:pPr>
      <w:rPr>
        <w:rFonts w:ascii="Symbol" w:hAnsi="Symbol" w:hint="default"/>
      </w:rPr>
    </w:lvl>
    <w:lvl w:ilvl="1" w:tplc="041F0003" w:tentative="1">
      <w:start w:val="1"/>
      <w:numFmt w:val="bullet"/>
      <w:lvlText w:val="o"/>
      <w:lvlJc w:val="left"/>
      <w:pPr>
        <w:ind w:left="1127" w:hanging="360"/>
      </w:pPr>
      <w:rPr>
        <w:rFonts w:ascii="Courier New" w:hAnsi="Courier New" w:cs="Courier New" w:hint="default"/>
      </w:rPr>
    </w:lvl>
    <w:lvl w:ilvl="2" w:tplc="041F0005" w:tentative="1">
      <w:start w:val="1"/>
      <w:numFmt w:val="bullet"/>
      <w:lvlText w:val=""/>
      <w:lvlJc w:val="left"/>
      <w:pPr>
        <w:ind w:left="1847" w:hanging="360"/>
      </w:pPr>
      <w:rPr>
        <w:rFonts w:ascii="Wingdings" w:hAnsi="Wingdings" w:hint="default"/>
      </w:rPr>
    </w:lvl>
    <w:lvl w:ilvl="3" w:tplc="041F0001" w:tentative="1">
      <w:start w:val="1"/>
      <w:numFmt w:val="bullet"/>
      <w:lvlText w:val=""/>
      <w:lvlJc w:val="left"/>
      <w:pPr>
        <w:ind w:left="2567" w:hanging="360"/>
      </w:pPr>
      <w:rPr>
        <w:rFonts w:ascii="Symbol" w:hAnsi="Symbol" w:hint="default"/>
      </w:rPr>
    </w:lvl>
    <w:lvl w:ilvl="4" w:tplc="041F0003" w:tentative="1">
      <w:start w:val="1"/>
      <w:numFmt w:val="bullet"/>
      <w:lvlText w:val="o"/>
      <w:lvlJc w:val="left"/>
      <w:pPr>
        <w:ind w:left="3287" w:hanging="360"/>
      </w:pPr>
      <w:rPr>
        <w:rFonts w:ascii="Courier New" w:hAnsi="Courier New" w:cs="Courier New" w:hint="default"/>
      </w:rPr>
    </w:lvl>
    <w:lvl w:ilvl="5" w:tplc="041F0005" w:tentative="1">
      <w:start w:val="1"/>
      <w:numFmt w:val="bullet"/>
      <w:lvlText w:val=""/>
      <w:lvlJc w:val="left"/>
      <w:pPr>
        <w:ind w:left="4007" w:hanging="360"/>
      </w:pPr>
      <w:rPr>
        <w:rFonts w:ascii="Wingdings" w:hAnsi="Wingdings" w:hint="default"/>
      </w:rPr>
    </w:lvl>
    <w:lvl w:ilvl="6" w:tplc="041F0001" w:tentative="1">
      <w:start w:val="1"/>
      <w:numFmt w:val="bullet"/>
      <w:lvlText w:val=""/>
      <w:lvlJc w:val="left"/>
      <w:pPr>
        <w:ind w:left="4727" w:hanging="360"/>
      </w:pPr>
      <w:rPr>
        <w:rFonts w:ascii="Symbol" w:hAnsi="Symbol" w:hint="default"/>
      </w:rPr>
    </w:lvl>
    <w:lvl w:ilvl="7" w:tplc="041F0003" w:tentative="1">
      <w:start w:val="1"/>
      <w:numFmt w:val="bullet"/>
      <w:lvlText w:val="o"/>
      <w:lvlJc w:val="left"/>
      <w:pPr>
        <w:ind w:left="5447" w:hanging="360"/>
      </w:pPr>
      <w:rPr>
        <w:rFonts w:ascii="Courier New" w:hAnsi="Courier New" w:cs="Courier New" w:hint="default"/>
      </w:rPr>
    </w:lvl>
    <w:lvl w:ilvl="8" w:tplc="041F0005" w:tentative="1">
      <w:start w:val="1"/>
      <w:numFmt w:val="bullet"/>
      <w:lvlText w:val=""/>
      <w:lvlJc w:val="left"/>
      <w:pPr>
        <w:ind w:left="6167" w:hanging="360"/>
      </w:pPr>
      <w:rPr>
        <w:rFonts w:ascii="Wingdings" w:hAnsi="Wingdings" w:hint="default"/>
      </w:rPr>
    </w:lvl>
  </w:abstractNum>
  <w:abstractNum w:abstractNumId="4" w15:restartNumberingAfterBreak="0">
    <w:nsid w:val="625C2500"/>
    <w:multiLevelType w:val="hybridMultilevel"/>
    <w:tmpl w:val="30349D64"/>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560"/>
        </w:tabs>
        <w:ind w:left="1560" w:hanging="360"/>
      </w:pPr>
      <w:rPr>
        <w:rFonts w:ascii="Courier New" w:hAnsi="Courier New" w:cs="Courier New" w:hint="default"/>
      </w:rPr>
    </w:lvl>
    <w:lvl w:ilvl="2" w:tplc="041F0005" w:tentative="1">
      <w:start w:val="1"/>
      <w:numFmt w:val="bullet"/>
      <w:lvlText w:val=""/>
      <w:lvlJc w:val="left"/>
      <w:pPr>
        <w:tabs>
          <w:tab w:val="num" w:pos="2280"/>
        </w:tabs>
        <w:ind w:left="2280" w:hanging="360"/>
      </w:pPr>
      <w:rPr>
        <w:rFonts w:ascii="Wingdings" w:hAnsi="Wingdings" w:hint="default"/>
      </w:rPr>
    </w:lvl>
    <w:lvl w:ilvl="3" w:tplc="041F0001" w:tentative="1">
      <w:start w:val="1"/>
      <w:numFmt w:val="bullet"/>
      <w:lvlText w:val=""/>
      <w:lvlJc w:val="left"/>
      <w:pPr>
        <w:tabs>
          <w:tab w:val="num" w:pos="3000"/>
        </w:tabs>
        <w:ind w:left="3000" w:hanging="360"/>
      </w:pPr>
      <w:rPr>
        <w:rFonts w:ascii="Symbol" w:hAnsi="Symbol" w:hint="default"/>
      </w:rPr>
    </w:lvl>
    <w:lvl w:ilvl="4" w:tplc="041F0003" w:tentative="1">
      <w:start w:val="1"/>
      <w:numFmt w:val="bullet"/>
      <w:lvlText w:val="o"/>
      <w:lvlJc w:val="left"/>
      <w:pPr>
        <w:tabs>
          <w:tab w:val="num" w:pos="3720"/>
        </w:tabs>
        <w:ind w:left="3720" w:hanging="360"/>
      </w:pPr>
      <w:rPr>
        <w:rFonts w:ascii="Courier New" w:hAnsi="Courier New" w:cs="Courier New" w:hint="default"/>
      </w:rPr>
    </w:lvl>
    <w:lvl w:ilvl="5" w:tplc="041F0005" w:tentative="1">
      <w:start w:val="1"/>
      <w:numFmt w:val="bullet"/>
      <w:lvlText w:val=""/>
      <w:lvlJc w:val="left"/>
      <w:pPr>
        <w:tabs>
          <w:tab w:val="num" w:pos="4440"/>
        </w:tabs>
        <w:ind w:left="4440" w:hanging="360"/>
      </w:pPr>
      <w:rPr>
        <w:rFonts w:ascii="Wingdings" w:hAnsi="Wingdings" w:hint="default"/>
      </w:rPr>
    </w:lvl>
    <w:lvl w:ilvl="6" w:tplc="041F0001" w:tentative="1">
      <w:start w:val="1"/>
      <w:numFmt w:val="bullet"/>
      <w:lvlText w:val=""/>
      <w:lvlJc w:val="left"/>
      <w:pPr>
        <w:tabs>
          <w:tab w:val="num" w:pos="5160"/>
        </w:tabs>
        <w:ind w:left="5160" w:hanging="360"/>
      </w:pPr>
      <w:rPr>
        <w:rFonts w:ascii="Symbol" w:hAnsi="Symbol" w:hint="default"/>
      </w:rPr>
    </w:lvl>
    <w:lvl w:ilvl="7" w:tplc="041F0003" w:tentative="1">
      <w:start w:val="1"/>
      <w:numFmt w:val="bullet"/>
      <w:lvlText w:val="o"/>
      <w:lvlJc w:val="left"/>
      <w:pPr>
        <w:tabs>
          <w:tab w:val="num" w:pos="5880"/>
        </w:tabs>
        <w:ind w:left="5880" w:hanging="360"/>
      </w:pPr>
      <w:rPr>
        <w:rFonts w:ascii="Courier New" w:hAnsi="Courier New" w:cs="Courier New" w:hint="default"/>
      </w:rPr>
    </w:lvl>
    <w:lvl w:ilvl="8" w:tplc="041F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7885461B"/>
    <w:multiLevelType w:val="hybridMultilevel"/>
    <w:tmpl w:val="A43E62FE"/>
    <w:lvl w:ilvl="0" w:tplc="041F0001">
      <w:start w:val="1"/>
      <w:numFmt w:val="bullet"/>
      <w:lvlText w:val=""/>
      <w:lvlJc w:val="left"/>
      <w:pPr>
        <w:tabs>
          <w:tab w:val="num" w:pos="900"/>
        </w:tabs>
        <w:ind w:left="900" w:hanging="360"/>
      </w:pPr>
      <w:rPr>
        <w:rFonts w:ascii="Symbol" w:hAnsi="Symbol"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7B4B2CC4"/>
    <w:multiLevelType w:val="hybridMultilevel"/>
    <w:tmpl w:val="CFC44E48"/>
    <w:lvl w:ilvl="0" w:tplc="041F0001">
      <w:start w:val="1"/>
      <w:numFmt w:val="bullet"/>
      <w:lvlText w:val=""/>
      <w:lvlJc w:val="left"/>
      <w:pPr>
        <w:tabs>
          <w:tab w:val="num" w:pos="900"/>
        </w:tabs>
        <w:ind w:left="900" w:hanging="360"/>
      </w:pPr>
      <w:rPr>
        <w:rFonts w:ascii="Symbol" w:hAnsi="Symbol"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num w:numId="1">
    <w:abstractNumId w:val="6"/>
  </w:num>
  <w:num w:numId="2">
    <w:abstractNumId w:val="4"/>
  </w:num>
  <w:num w:numId="3">
    <w:abstractNumId w:val="5"/>
  </w:num>
  <w:num w:numId="4">
    <w:abstractNumId w:val="2"/>
  </w:num>
  <w:num w:numId="5">
    <w:abstractNumId w:val="0"/>
  </w:num>
  <w:num w:numId="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479"/>
    <w:rsid w:val="00315681"/>
    <w:rsid w:val="003205D1"/>
    <w:rsid w:val="004A7479"/>
    <w:rsid w:val="004C14F4"/>
    <w:rsid w:val="00664785"/>
    <w:rsid w:val="006C10AF"/>
    <w:rsid w:val="0090244D"/>
    <w:rsid w:val="00CB6E1A"/>
    <w:rsid w:val="00DD7A65"/>
    <w:rsid w:val="00E9478A"/>
    <w:rsid w:val="00EC26DD"/>
    <w:rsid w:val="00FD08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694C1"/>
  <w15:chartTrackingRefBased/>
  <w15:docId w15:val="{8B82D0AF-E16B-4EEC-8416-EE1BA86D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479"/>
    <w:pPr>
      <w:spacing w:after="200" w:line="276" w:lineRule="auto"/>
    </w:pPr>
    <w:rPr>
      <w:rFonts w:ascii="Calibri" w:eastAsia="Times New Roman"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ListeParagraf1">
    <w:name w:val="Liste Paragraf1"/>
    <w:basedOn w:val="Normal"/>
    <w:rsid w:val="004A7479"/>
    <w:pPr>
      <w:ind w:left="720"/>
      <w:contextualSpacing/>
    </w:pPr>
  </w:style>
  <w:style w:type="paragraph" w:styleId="NormalWeb">
    <w:name w:val="Normal (Web)"/>
    <w:basedOn w:val="Normal"/>
    <w:rsid w:val="004A7479"/>
    <w:pPr>
      <w:spacing w:before="100" w:beforeAutospacing="1" w:after="100" w:afterAutospacing="1" w:line="240" w:lineRule="auto"/>
    </w:pPr>
    <w:rPr>
      <w:rFonts w:ascii="Times New Roman" w:hAnsi="Times New Roman"/>
      <w:sz w:val="24"/>
      <w:szCs w:val="24"/>
      <w:lang w:eastAsia="tr-TR"/>
    </w:rPr>
  </w:style>
  <w:style w:type="paragraph" w:customStyle="1" w:styleId="listparagraph">
    <w:name w:val="listparagraph"/>
    <w:basedOn w:val="Normal"/>
    <w:rsid w:val="004A7479"/>
    <w:pPr>
      <w:spacing w:before="100" w:beforeAutospacing="1" w:after="100" w:afterAutospacing="1" w:line="240" w:lineRule="auto"/>
    </w:pPr>
    <w:rPr>
      <w:rFonts w:ascii="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562</Words>
  <Characters>3208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PC</cp:lastModifiedBy>
  <cp:revision>6</cp:revision>
  <dcterms:created xsi:type="dcterms:W3CDTF">2026-03-03T05:44:00Z</dcterms:created>
  <dcterms:modified xsi:type="dcterms:W3CDTF">2026-03-04T05:55:00Z</dcterms:modified>
</cp:coreProperties>
</file>